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637B2" w14:textId="7C9C0D07" w:rsidR="00B2116C" w:rsidRPr="00B2116C" w:rsidRDefault="00B2116C" w:rsidP="00B2116C">
      <w:pPr>
        <w:jc w:val="center"/>
        <w:rPr>
          <w:rFonts w:ascii="Calibri" w:eastAsia="Calibri" w:hAnsi="Calibri" w:cs="Times New Roman"/>
          <w:b/>
          <w:bCs/>
          <w:sz w:val="24"/>
          <w:szCs w:val="24"/>
        </w:rPr>
      </w:pPr>
      <w:r w:rsidRPr="00B2116C">
        <w:rPr>
          <w:rFonts w:ascii="Calibri" w:eastAsia="Calibri" w:hAnsi="Calibri" w:cs="Times New Roman"/>
          <w:b/>
          <w:bCs/>
          <w:sz w:val="24"/>
          <w:szCs w:val="24"/>
        </w:rPr>
        <w:t>Ogłoszenie o</w:t>
      </w:r>
      <w:r w:rsidR="000D48F5">
        <w:rPr>
          <w:rFonts w:ascii="Calibri" w:eastAsia="Calibri" w:hAnsi="Calibri" w:cs="Times New Roman"/>
          <w:b/>
          <w:bCs/>
          <w:sz w:val="24"/>
          <w:szCs w:val="24"/>
        </w:rPr>
        <w:t xml:space="preserve"> powtórnym (drugim)</w:t>
      </w:r>
      <w:r w:rsidRPr="00B2116C">
        <w:rPr>
          <w:rFonts w:ascii="Calibri" w:eastAsia="Calibri" w:hAnsi="Calibri" w:cs="Times New Roman"/>
          <w:b/>
          <w:bCs/>
          <w:sz w:val="24"/>
          <w:szCs w:val="24"/>
        </w:rPr>
        <w:t xml:space="preserve"> przetargu ofertowym na sprzedaż:</w:t>
      </w:r>
    </w:p>
    <w:p w14:paraId="3F23578B" w14:textId="5A5853C3" w:rsidR="00B2116C" w:rsidRPr="00B2116C" w:rsidRDefault="00B2116C" w:rsidP="00B2116C">
      <w:pPr>
        <w:jc w:val="center"/>
        <w:rPr>
          <w:rFonts w:ascii="Calibri" w:eastAsia="Calibri" w:hAnsi="Calibri" w:cs="Times New Roman"/>
          <w:b/>
          <w:bCs/>
          <w:sz w:val="24"/>
          <w:szCs w:val="24"/>
        </w:rPr>
      </w:pPr>
      <w:r w:rsidRPr="00B2116C">
        <w:rPr>
          <w:rFonts w:ascii="Calibri" w:eastAsia="Calibri" w:hAnsi="Calibri" w:cs="Times New Roman"/>
          <w:b/>
          <w:bCs/>
          <w:sz w:val="24"/>
          <w:szCs w:val="24"/>
        </w:rPr>
        <w:t>,</w:t>
      </w:r>
      <w:r>
        <w:rPr>
          <w:rFonts w:ascii="Calibri" w:eastAsia="Calibri" w:hAnsi="Calibri" w:cs="Times New Roman"/>
          <w:b/>
          <w:bCs/>
          <w:noProof/>
          <w:sz w:val="28"/>
          <w:szCs w:val="28"/>
        </w:rPr>
        <w:t>,</w:t>
      </w:r>
      <w:r w:rsidR="00D063D9" w:rsidRPr="00D063D9">
        <w:t xml:space="preserve"> </w:t>
      </w:r>
      <w:r w:rsidR="00D063D9" w:rsidRPr="00D063D9">
        <w:rPr>
          <w:rFonts w:ascii="Calibri" w:eastAsia="Calibri" w:hAnsi="Calibri" w:cs="Times New Roman"/>
          <w:b/>
          <w:bCs/>
          <w:noProof/>
          <w:sz w:val="28"/>
          <w:szCs w:val="28"/>
        </w:rPr>
        <w:t>Frezarka</w:t>
      </w:r>
      <w:r>
        <w:rPr>
          <w:rFonts w:ascii="Calibri" w:eastAsia="Calibri" w:hAnsi="Calibri" w:cs="Times New Roman"/>
          <w:b/>
          <w:bCs/>
          <w:sz w:val="24"/>
          <w:szCs w:val="24"/>
        </w:rPr>
        <w:t>”</w:t>
      </w:r>
    </w:p>
    <w:p w14:paraId="49E24BF5" w14:textId="77777777" w:rsidR="00B2116C" w:rsidRPr="00B2116C" w:rsidRDefault="00B2116C" w:rsidP="00B2116C">
      <w:pPr>
        <w:rPr>
          <w:rFonts w:ascii="Calibri" w:eastAsia="Calibri" w:hAnsi="Calibri" w:cs="Times New Roman"/>
        </w:rPr>
      </w:pPr>
    </w:p>
    <w:p w14:paraId="0988D564"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rPr>
        <w:t xml:space="preserve"> </w:t>
      </w:r>
      <w:r w:rsidRPr="00B2116C">
        <w:rPr>
          <w:rFonts w:ascii="Calibri" w:eastAsia="Calibri" w:hAnsi="Calibri" w:cs="Times New Roman"/>
          <w:b/>
          <w:bCs/>
        </w:rPr>
        <w:t>1. Nazwa i siedziba sprzedającego:</w:t>
      </w:r>
    </w:p>
    <w:p w14:paraId="616F1992"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Hodowla Roślin Smolice Sp. z o.o.- Grupa IHAR-oddział Ożańsk</w:t>
      </w:r>
    </w:p>
    <w:p w14:paraId="7E34D160"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Jankowice 1</w:t>
      </w:r>
    </w:p>
    <w:p w14:paraId="4B5139D3"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37-561 Chłopice</w:t>
      </w:r>
    </w:p>
    <w:p w14:paraId="06242780"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e-mail: ozansk@hrsmolice.pl</w:t>
      </w:r>
    </w:p>
    <w:p w14:paraId="340C16CB"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2. Przedmiot przetargu:</w:t>
      </w:r>
    </w:p>
    <w:p w14:paraId="4ED3338D" w14:textId="39AAD6D0" w:rsidR="00B2116C" w:rsidRDefault="00B2116C" w:rsidP="00B2116C">
      <w:pPr>
        <w:rPr>
          <w:rFonts w:ascii="Calibri" w:eastAsia="Calibri" w:hAnsi="Calibri" w:cs="Times New Roman"/>
          <w:b/>
          <w:bCs/>
        </w:rPr>
      </w:pPr>
      <w:r w:rsidRPr="00582E28">
        <w:rPr>
          <w:rFonts w:ascii="Calibri" w:eastAsia="Calibri" w:hAnsi="Calibri" w:cs="Times New Roman"/>
          <w:b/>
          <w:bCs/>
        </w:rPr>
        <w:t>Używan</w:t>
      </w:r>
      <w:r w:rsidR="00186854">
        <w:rPr>
          <w:rFonts w:ascii="Calibri" w:eastAsia="Calibri" w:hAnsi="Calibri" w:cs="Times New Roman"/>
          <w:b/>
          <w:bCs/>
        </w:rPr>
        <w:t xml:space="preserve">a </w:t>
      </w:r>
      <w:r w:rsidR="00D063D9" w:rsidRPr="00D063D9">
        <w:rPr>
          <w:rFonts w:ascii="Calibri" w:eastAsia="Calibri" w:hAnsi="Calibri" w:cs="Times New Roman"/>
          <w:b/>
          <w:bCs/>
        </w:rPr>
        <w:t>Frezarka</w:t>
      </w:r>
      <w:r w:rsidRPr="00582E28">
        <w:rPr>
          <w:rFonts w:ascii="Calibri" w:eastAsia="Calibri" w:hAnsi="Calibri" w:cs="Times New Roman"/>
          <w:b/>
          <w:bCs/>
        </w:rPr>
        <w:t>.</w:t>
      </w:r>
    </w:p>
    <w:p w14:paraId="1262CA54" w14:textId="26F9EF5F" w:rsidR="00D063D9" w:rsidRDefault="00D063D9" w:rsidP="00186854">
      <w:pPr>
        <w:rPr>
          <w:rFonts w:ascii="Calibri" w:eastAsia="Calibri" w:hAnsi="Calibri" w:cs="Times New Roman"/>
        </w:rPr>
      </w:pPr>
      <w:r w:rsidRPr="00D063D9">
        <w:rPr>
          <w:rFonts w:ascii="Calibri" w:eastAsia="Calibri" w:hAnsi="Calibri" w:cs="Times New Roman"/>
        </w:rPr>
        <w:t>Konstrukcja własna</w:t>
      </w:r>
    </w:p>
    <w:p w14:paraId="4035B987" w14:textId="69FFB8D6" w:rsidR="00186854" w:rsidRDefault="00186854" w:rsidP="00186854">
      <w:pPr>
        <w:rPr>
          <w:rFonts w:ascii="Calibri" w:eastAsia="Calibri" w:hAnsi="Calibri" w:cs="Times New Roman"/>
        </w:rPr>
      </w:pPr>
      <w:r w:rsidRPr="00186854">
        <w:rPr>
          <w:rFonts w:ascii="Calibri" w:eastAsia="Calibri" w:hAnsi="Calibri" w:cs="Times New Roman"/>
        </w:rPr>
        <w:t>Brak dokumentacji i tabliczki znamionowej.</w:t>
      </w:r>
    </w:p>
    <w:p w14:paraId="5EA7D70B" w14:textId="3CCB31A1" w:rsidR="00B2116C" w:rsidRPr="00B2116C" w:rsidRDefault="00B2116C" w:rsidP="00B2116C">
      <w:pPr>
        <w:rPr>
          <w:rFonts w:ascii="Calibri" w:eastAsia="Calibri" w:hAnsi="Calibri" w:cs="Times New Roman"/>
        </w:rPr>
      </w:pPr>
      <w:r w:rsidRPr="00B2116C">
        <w:rPr>
          <w:rFonts w:ascii="Calibri" w:eastAsia="Calibri" w:hAnsi="Calibri" w:cs="Times New Roman"/>
        </w:rPr>
        <w:t>Stan techniczny:</w:t>
      </w:r>
      <w:r w:rsidR="004B502E">
        <w:rPr>
          <w:rFonts w:ascii="Calibri" w:eastAsia="Calibri" w:hAnsi="Calibri" w:cs="Times New Roman"/>
        </w:rPr>
        <w:t xml:space="preserve"> </w:t>
      </w:r>
      <w:r w:rsidRPr="00B2116C">
        <w:rPr>
          <w:rFonts w:ascii="Calibri" w:eastAsia="Calibri" w:hAnsi="Calibri" w:cs="Times New Roman"/>
        </w:rPr>
        <w:t>d</w:t>
      </w:r>
      <w:r w:rsidR="00582E28">
        <w:rPr>
          <w:rFonts w:ascii="Calibri" w:eastAsia="Calibri" w:hAnsi="Calibri" w:cs="Times New Roman"/>
        </w:rPr>
        <w:t>o</w:t>
      </w:r>
      <w:r w:rsidR="00186854">
        <w:rPr>
          <w:rFonts w:ascii="Calibri" w:eastAsia="Calibri" w:hAnsi="Calibri" w:cs="Times New Roman"/>
        </w:rPr>
        <w:t>bry</w:t>
      </w:r>
    </w:p>
    <w:p w14:paraId="3E4BCD32"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3. Tryb przetargu:</w:t>
      </w:r>
    </w:p>
    <w:p w14:paraId="7D0BC0E4"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Pisemny przetarg ofertowy</w:t>
      </w:r>
    </w:p>
    <w:p w14:paraId="46F3E0D7"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Oferta pod rygorem nieważności, powinna być sporządzona w języku polskim w formie pisemnej i musi zawierać następujące dane oferenta:</w:t>
      </w:r>
    </w:p>
    <w:p w14:paraId="1505753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1. Imię i nazwisko lub nazwę firmy (NIP firmy)</w:t>
      </w:r>
    </w:p>
    <w:p w14:paraId="0D6F9CE6"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2. Miejsce zamieszkania (siedziba firmy)</w:t>
      </w:r>
    </w:p>
    <w:p w14:paraId="0DE2E113"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3. Numer telefonu</w:t>
      </w:r>
    </w:p>
    <w:p w14:paraId="53E14E3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4. Numer PESEL w przypadku osób fizycznych objętymi rejestrem PESEL nie prowadzących działalności gospodarczej, nr NIP w przypadku pozostałych podmiotów podlegających obowiązkowi ewidencyjnemu.</w:t>
      </w:r>
    </w:p>
    <w:p w14:paraId="0583B782"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5. Datę sporządzenia oferty</w:t>
      </w:r>
    </w:p>
    <w:p w14:paraId="2923A9EE"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6. Oferowaną cenę</w:t>
      </w:r>
    </w:p>
    <w:p w14:paraId="583ACFAC"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7. Oświadczenie oferenta, że zapoznał się ze stanem technicznym przedmiotu i warunkami przetargu.</w:t>
      </w:r>
    </w:p>
    <w:p w14:paraId="633DECDF"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4. Cena wywoławcza:</w:t>
      </w:r>
    </w:p>
    <w:p w14:paraId="59B51CB9" w14:textId="1E82CB96" w:rsidR="00B2116C" w:rsidRPr="00B2116C" w:rsidRDefault="00B2116C" w:rsidP="00B2116C">
      <w:pPr>
        <w:rPr>
          <w:rFonts w:ascii="Calibri" w:eastAsia="Calibri" w:hAnsi="Calibri" w:cs="Times New Roman"/>
        </w:rPr>
      </w:pPr>
      <w:r w:rsidRPr="00B2116C">
        <w:rPr>
          <w:rFonts w:ascii="Calibri" w:eastAsia="Calibri" w:hAnsi="Calibri" w:cs="Times New Roman"/>
        </w:rPr>
        <w:t>Cena wywoławcza</w:t>
      </w:r>
      <w:r w:rsidR="00D92936" w:rsidRPr="00D92936">
        <w:t xml:space="preserve"> </w:t>
      </w:r>
      <w:r w:rsidR="00D92936" w:rsidRPr="00D92936">
        <w:rPr>
          <w:rFonts w:ascii="Calibri" w:eastAsia="Calibri" w:hAnsi="Calibri" w:cs="Times New Roman"/>
        </w:rPr>
        <w:t>Frezark</w:t>
      </w:r>
      <w:r w:rsidR="00D92936">
        <w:rPr>
          <w:rFonts w:ascii="Calibri" w:eastAsia="Calibri" w:hAnsi="Calibri" w:cs="Times New Roman"/>
        </w:rPr>
        <w:t>i</w:t>
      </w:r>
      <w:r w:rsidR="00237257">
        <w:rPr>
          <w:rFonts w:ascii="Calibri" w:eastAsia="Calibri" w:hAnsi="Calibri" w:cs="Times New Roman"/>
        </w:rPr>
        <w:t xml:space="preserve"> </w:t>
      </w:r>
      <w:r w:rsidRPr="00B2116C">
        <w:rPr>
          <w:rFonts w:ascii="Calibri" w:eastAsia="Calibri" w:hAnsi="Calibri" w:cs="Times New Roman"/>
        </w:rPr>
        <w:t xml:space="preserve"> wynosi</w:t>
      </w:r>
      <w:r w:rsidR="003B552A">
        <w:rPr>
          <w:rFonts w:ascii="Calibri" w:eastAsia="Calibri" w:hAnsi="Calibri" w:cs="Times New Roman"/>
        </w:rPr>
        <w:t xml:space="preserve"> </w:t>
      </w:r>
      <w:r w:rsidR="000D48F5">
        <w:rPr>
          <w:rFonts w:ascii="Calibri" w:eastAsia="Calibri" w:hAnsi="Calibri" w:cs="Times New Roman"/>
        </w:rPr>
        <w:t>490</w:t>
      </w:r>
      <w:r>
        <w:rPr>
          <w:rFonts w:ascii="Calibri" w:eastAsia="Calibri" w:hAnsi="Calibri" w:cs="Times New Roman"/>
        </w:rPr>
        <w:t>,00</w:t>
      </w:r>
      <w:r w:rsidRPr="00B2116C">
        <w:rPr>
          <w:rFonts w:ascii="Calibri" w:eastAsia="Calibri" w:hAnsi="Calibri" w:cs="Times New Roman"/>
        </w:rPr>
        <w:t xml:space="preserve">-zł brutto (słownie: </w:t>
      </w:r>
      <w:r w:rsidR="000D48F5">
        <w:rPr>
          <w:rFonts w:ascii="Calibri" w:eastAsia="Calibri" w:hAnsi="Calibri" w:cs="Times New Roman"/>
        </w:rPr>
        <w:t>czterysta dziewięćdziesią</w:t>
      </w:r>
      <w:r w:rsidR="00D92936">
        <w:rPr>
          <w:rFonts w:ascii="Calibri" w:eastAsia="Calibri" w:hAnsi="Calibri" w:cs="Times New Roman"/>
        </w:rPr>
        <w:t>t</w:t>
      </w:r>
      <w:r w:rsidRPr="00B2116C">
        <w:rPr>
          <w:rFonts w:ascii="Calibri" w:eastAsia="Calibri" w:hAnsi="Calibri" w:cs="Times New Roman"/>
        </w:rPr>
        <w:t xml:space="preserve"> złotych 00/100)</w:t>
      </w:r>
    </w:p>
    <w:p w14:paraId="098B095E" w14:textId="2BB766F3"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Warunkiem przystąpienia do przetargu jest wniesienie wadium w wysokości </w:t>
      </w:r>
      <w:r w:rsidR="000D48F5">
        <w:rPr>
          <w:rFonts w:ascii="Calibri" w:eastAsia="Calibri" w:hAnsi="Calibri" w:cs="Times New Roman"/>
        </w:rPr>
        <w:t>50</w:t>
      </w:r>
      <w:r w:rsidRPr="00B2116C">
        <w:rPr>
          <w:rFonts w:ascii="Calibri" w:eastAsia="Calibri" w:hAnsi="Calibri" w:cs="Times New Roman"/>
        </w:rPr>
        <w:t>,00</w:t>
      </w:r>
      <w:r>
        <w:rPr>
          <w:rFonts w:ascii="Calibri" w:eastAsia="Calibri" w:hAnsi="Calibri" w:cs="Times New Roman"/>
        </w:rPr>
        <w:t xml:space="preserve"> </w:t>
      </w:r>
      <w:r w:rsidRPr="00B2116C">
        <w:rPr>
          <w:rFonts w:ascii="Calibri" w:eastAsia="Calibri" w:hAnsi="Calibri" w:cs="Times New Roman"/>
        </w:rPr>
        <w:t>zł (słownie:</w:t>
      </w:r>
      <w:r w:rsidR="00237257">
        <w:rPr>
          <w:rFonts w:ascii="Calibri" w:eastAsia="Calibri" w:hAnsi="Calibri" w:cs="Times New Roman"/>
        </w:rPr>
        <w:t xml:space="preserve"> </w:t>
      </w:r>
      <w:r w:rsidR="000D48F5">
        <w:rPr>
          <w:rFonts w:ascii="Calibri" w:eastAsia="Calibri" w:hAnsi="Calibri" w:cs="Times New Roman"/>
        </w:rPr>
        <w:t>pięćdziesiąt</w:t>
      </w:r>
      <w:r w:rsidRPr="00B2116C">
        <w:rPr>
          <w:rFonts w:ascii="Calibri" w:eastAsia="Calibri" w:hAnsi="Calibri" w:cs="Times New Roman"/>
        </w:rPr>
        <w:t xml:space="preserve"> złotych 00/100). Wadium należy wpłacić na rachunek Spółki:  Hodowla Roślin Smolice Sp. z o.o.</w:t>
      </w:r>
    </w:p>
    <w:p w14:paraId="35F31B4A" w14:textId="0E1C8448" w:rsidR="00B2116C" w:rsidRPr="00B2116C" w:rsidRDefault="00B2116C" w:rsidP="00B2116C">
      <w:pPr>
        <w:rPr>
          <w:rFonts w:ascii="Calibri" w:eastAsia="Calibri" w:hAnsi="Calibri" w:cs="Times New Roman"/>
        </w:rPr>
      </w:pPr>
      <w:r w:rsidRPr="00B2116C">
        <w:rPr>
          <w:rFonts w:ascii="Calibri" w:eastAsia="Calibri" w:hAnsi="Calibri" w:cs="Times New Roman"/>
        </w:rPr>
        <w:lastRenderedPageBreak/>
        <w:t>Nr   08 1090 1287 0000 0001 4838 4424   z dopiskiem „Wadium –</w:t>
      </w:r>
      <w:r w:rsidR="00D92936" w:rsidRPr="00D92936">
        <w:t xml:space="preserve"> </w:t>
      </w:r>
      <w:r w:rsidR="00D92936" w:rsidRPr="00D92936">
        <w:rPr>
          <w:rFonts w:ascii="Calibri" w:eastAsia="Calibri" w:hAnsi="Calibri" w:cs="Times New Roman"/>
        </w:rPr>
        <w:t>Frezarka</w:t>
      </w:r>
      <w:r w:rsidRPr="00B2116C">
        <w:rPr>
          <w:rFonts w:ascii="Calibri" w:eastAsia="Calibri" w:hAnsi="Calibri" w:cs="Times New Roman"/>
        </w:rPr>
        <w:t>”</w:t>
      </w:r>
    </w:p>
    <w:p w14:paraId="4A6AABF1" w14:textId="1575856F"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w terminie do dnia </w:t>
      </w:r>
      <w:r w:rsidR="000D48F5">
        <w:rPr>
          <w:rFonts w:ascii="Calibri" w:eastAsia="Calibri" w:hAnsi="Calibri" w:cs="Times New Roman"/>
        </w:rPr>
        <w:t>30.04</w:t>
      </w:r>
      <w:r w:rsidRPr="00B2116C">
        <w:rPr>
          <w:rFonts w:ascii="Calibri" w:eastAsia="Calibri" w:hAnsi="Calibri" w:cs="Times New Roman"/>
        </w:rPr>
        <w:t>.202</w:t>
      </w:r>
      <w:r w:rsidR="00F56395">
        <w:rPr>
          <w:rFonts w:ascii="Calibri" w:eastAsia="Calibri" w:hAnsi="Calibri" w:cs="Times New Roman"/>
        </w:rPr>
        <w:t>5</w:t>
      </w:r>
      <w:r w:rsidRPr="00B2116C">
        <w:rPr>
          <w:rFonts w:ascii="Calibri" w:eastAsia="Calibri" w:hAnsi="Calibri" w:cs="Times New Roman"/>
        </w:rPr>
        <w:t xml:space="preserve"> r. do godziny 9.00. </w:t>
      </w:r>
    </w:p>
    <w:p w14:paraId="79531005"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 uznaniu przez Zamawiającego, że wadium w pieniądzu  wpłacono w wymaganym terminie decyduje data wpływu środków na rachunek Zamawiającego (dowód wpłacenia wadium należy załączyć do oferty).</w:t>
      </w:r>
    </w:p>
    <w:p w14:paraId="029A76F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Wadium wpłacone przez oferentów, których oferty nie zostaną wybrane lub odrzucone, zostanie zwrócone na wskazany przez oferenta rachunek bankowy niezwłocznie po dokonaniu wyboru oferty. Wadium złożone przez Nabywcę zostanie zaliczone na poczet ceny oferty. Wadium nie podlega zwrotowi w przypadku, gdy uczestnik przetargu, który wygrał przetarg uchylił się od zakupu.</w:t>
      </w:r>
    </w:p>
    <w:p w14:paraId="7AD3CCC1"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5. Termin i miejsce złożenia oferty:</w:t>
      </w:r>
    </w:p>
    <w:p w14:paraId="2A630A31"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Ofertę należy złożyć w zamkniętej kopercie adresowanej wg wzoru:</w:t>
      </w:r>
    </w:p>
    <w:p w14:paraId="348AD0F2" w14:textId="77777777" w:rsidR="00B2116C" w:rsidRPr="00B2116C" w:rsidRDefault="00B2116C" w:rsidP="00B2116C">
      <w:pPr>
        <w:rPr>
          <w:rFonts w:ascii="Calibri" w:eastAsia="Calibri" w:hAnsi="Calibri" w:cs="Times New Roman"/>
        </w:rPr>
      </w:pPr>
      <w:bookmarkStart w:id="0" w:name="_Hlk158878911"/>
      <w:r w:rsidRPr="00B2116C">
        <w:rPr>
          <w:rFonts w:ascii="Calibri" w:eastAsia="Calibri" w:hAnsi="Calibri" w:cs="Times New Roman"/>
        </w:rPr>
        <w:t>Hodowla Roślin Smolice Sp. z o.o. Grupa IHAR-oddział Ożańsk</w:t>
      </w:r>
    </w:p>
    <w:p w14:paraId="4C7E90E8"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Jankowice 1, 37-561 Chłopice</w:t>
      </w:r>
    </w:p>
    <w:bookmarkEnd w:id="0"/>
    <w:p w14:paraId="2E89E894" w14:textId="2AF5B96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w:t>
      </w:r>
      <w:r w:rsidR="00D92936" w:rsidRPr="00D92936">
        <w:t xml:space="preserve"> </w:t>
      </w:r>
      <w:r w:rsidR="00D92936" w:rsidRPr="00D92936">
        <w:rPr>
          <w:rFonts w:ascii="Calibri" w:eastAsia="Calibri" w:hAnsi="Calibri" w:cs="Times New Roman"/>
          <w:b/>
          <w:bCs/>
        </w:rPr>
        <w:t>Frezarka</w:t>
      </w:r>
      <w:r w:rsidR="00186854" w:rsidRPr="00186854">
        <w:t xml:space="preserve"> </w:t>
      </w:r>
      <w:r w:rsidR="0072547A" w:rsidRPr="00B2116C">
        <w:rPr>
          <w:rFonts w:ascii="Calibri" w:eastAsia="Calibri" w:hAnsi="Calibri" w:cs="Times New Roman"/>
          <w:b/>
          <w:bCs/>
        </w:rPr>
        <w:t>”</w:t>
      </w:r>
    </w:p>
    <w:p w14:paraId="7BAC3680"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Ofertę można przesłać pod wskazany adres lub złożyć w sekretariacie oddziału Ożańsk w</w:t>
      </w:r>
    </w:p>
    <w:p w14:paraId="4464EB47" w14:textId="770629EB" w:rsidR="00B2116C" w:rsidRPr="00B2116C" w:rsidRDefault="00B2116C" w:rsidP="001A050E">
      <w:pPr>
        <w:rPr>
          <w:rFonts w:ascii="Calibri" w:eastAsia="Calibri" w:hAnsi="Calibri" w:cs="Times New Roman"/>
        </w:rPr>
      </w:pPr>
      <w:r w:rsidRPr="00B2116C">
        <w:rPr>
          <w:rFonts w:ascii="Calibri" w:eastAsia="Calibri" w:hAnsi="Calibri" w:cs="Times New Roman"/>
        </w:rPr>
        <w:t xml:space="preserve"> Jankowice 1, 37-561 Chłopice</w:t>
      </w:r>
      <w:r w:rsidR="001A050E">
        <w:rPr>
          <w:rFonts w:ascii="Calibri" w:eastAsia="Calibri" w:hAnsi="Calibri" w:cs="Times New Roman"/>
        </w:rPr>
        <w:t xml:space="preserve"> lub</w:t>
      </w:r>
      <w:r w:rsidRPr="00B2116C">
        <w:rPr>
          <w:rFonts w:ascii="Calibri" w:eastAsia="Andale Sans UI" w:hAnsi="Calibri" w:cs="Calibri"/>
          <w:color w:val="000000"/>
          <w:kern w:val="3"/>
          <w:lang w:bidi="en-US"/>
          <w14:ligatures w14:val="none"/>
        </w:rPr>
        <w:t xml:space="preserve"> </w:t>
      </w:r>
      <w:r w:rsidR="0072547A">
        <w:rPr>
          <w:rFonts w:ascii="Calibri" w:eastAsia="Andale Sans UI" w:hAnsi="Calibri" w:cs="Calibri"/>
          <w:color w:val="000000"/>
          <w:kern w:val="3"/>
          <w:lang w:bidi="en-US"/>
          <w14:ligatures w14:val="none"/>
        </w:rPr>
        <w:t>wysłać</w:t>
      </w:r>
      <w:r w:rsidRPr="00B2116C">
        <w:rPr>
          <w:rFonts w:ascii="Calibri" w:eastAsia="Andale Sans UI" w:hAnsi="Calibri" w:cs="Calibri"/>
          <w:color w:val="000000"/>
          <w:kern w:val="3"/>
          <w:lang w:bidi="en-US"/>
          <w14:ligatures w14:val="none"/>
        </w:rPr>
        <w:t xml:space="preserve"> za pomocą poczty elektronicznej na adres: </w:t>
      </w:r>
      <w:hyperlink r:id="rId4" w:history="1">
        <w:r w:rsidRPr="00B2116C">
          <w:rPr>
            <w:rFonts w:ascii="Calibri" w:eastAsia="Andale Sans UI" w:hAnsi="Calibri" w:cs="Calibri"/>
            <w:color w:val="0563C1"/>
            <w:kern w:val="3"/>
            <w:u w:val="single"/>
            <w:lang w:bidi="en-US"/>
            <w14:ligatures w14:val="none"/>
          </w:rPr>
          <w:t>ozansk@hrsmolice.pl</w:t>
        </w:r>
      </w:hyperlink>
      <w:r w:rsidRPr="00B2116C">
        <w:rPr>
          <w:rFonts w:ascii="Calibri" w:eastAsia="Andale Sans UI" w:hAnsi="Calibri" w:cs="Calibri"/>
          <w:color w:val="000000"/>
          <w:kern w:val="3"/>
          <w:lang w:bidi="en-US"/>
          <w14:ligatures w14:val="none"/>
        </w:rPr>
        <w:t>, przetargi@hrsmolice.pl</w:t>
      </w:r>
    </w:p>
    <w:p w14:paraId="6EA2CD92" w14:textId="005CF1FE"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 xml:space="preserve">Ostateczny termin składania ofert ustala się na  </w:t>
      </w:r>
      <w:r w:rsidR="000D48F5">
        <w:rPr>
          <w:rFonts w:ascii="Calibri" w:eastAsia="Calibri" w:hAnsi="Calibri" w:cs="Times New Roman"/>
          <w:b/>
          <w:bCs/>
        </w:rPr>
        <w:t>30.04</w:t>
      </w:r>
      <w:r w:rsidRPr="00B2116C">
        <w:rPr>
          <w:rFonts w:ascii="Calibri" w:eastAsia="Calibri" w:hAnsi="Calibri" w:cs="Times New Roman"/>
          <w:b/>
          <w:bCs/>
        </w:rPr>
        <w:t>.202</w:t>
      </w:r>
      <w:r w:rsidR="001A050E">
        <w:rPr>
          <w:rFonts w:ascii="Calibri" w:eastAsia="Calibri" w:hAnsi="Calibri" w:cs="Times New Roman"/>
          <w:b/>
          <w:bCs/>
        </w:rPr>
        <w:t>5</w:t>
      </w:r>
      <w:r w:rsidRPr="00B2116C">
        <w:rPr>
          <w:rFonts w:ascii="Calibri" w:eastAsia="Calibri" w:hAnsi="Calibri" w:cs="Times New Roman"/>
          <w:b/>
          <w:bCs/>
        </w:rPr>
        <w:t xml:space="preserve"> r. do godziny 9.00.</w:t>
      </w:r>
    </w:p>
    <w:p w14:paraId="76B53E84"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Termin związania ofertą Sprzedający określa na 14 dni.</w:t>
      </w:r>
    </w:p>
    <w:p w14:paraId="222C3E1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Komisja przetargowa odrzuci ofertę, jeżeli:</w:t>
      </w:r>
    </w:p>
    <w:p w14:paraId="165801F5"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-została złożona po wyznaczonym terminie, w niewłaściwym miejscu lub przez oferenta który nie wniósł wadium;</w:t>
      </w:r>
    </w:p>
    <w:p w14:paraId="494FCD8C"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 nie zawiera danych i dokumentów, zgodnie ze wzorem formularza ofertowego lub są one niekompletne, nieczytelne lub budzą inną wątpliwość, zaś złożenie wyjaśnień mogłoby prowadzić do uznania jej za nową ofertę.</w:t>
      </w:r>
    </w:p>
    <w:p w14:paraId="158D60E2"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 odrzuceniu oferty komisja przetargowa zawiadamia niezwłocznie oferenta.</w:t>
      </w:r>
    </w:p>
    <w:p w14:paraId="6BCA7C97"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6. Miejsce i termin przeprowadzenia przetargu:</w:t>
      </w:r>
    </w:p>
    <w:p w14:paraId="521A996D" w14:textId="230C5DF5"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Otwarcia ofert dokona komisja przetargowa w dni </w:t>
      </w:r>
      <w:r w:rsidR="000D48F5">
        <w:rPr>
          <w:rFonts w:ascii="Calibri" w:eastAsia="Calibri" w:hAnsi="Calibri" w:cs="Times New Roman"/>
        </w:rPr>
        <w:t>30.04</w:t>
      </w:r>
      <w:r w:rsidRPr="00B2116C">
        <w:rPr>
          <w:rFonts w:ascii="Calibri" w:eastAsia="Calibri" w:hAnsi="Calibri" w:cs="Times New Roman"/>
        </w:rPr>
        <w:t>.202</w:t>
      </w:r>
      <w:r w:rsidR="001A050E">
        <w:rPr>
          <w:rFonts w:ascii="Calibri" w:eastAsia="Calibri" w:hAnsi="Calibri" w:cs="Times New Roman"/>
        </w:rPr>
        <w:t>5</w:t>
      </w:r>
      <w:r w:rsidRPr="00B2116C">
        <w:rPr>
          <w:rFonts w:ascii="Calibri" w:eastAsia="Calibri" w:hAnsi="Calibri" w:cs="Times New Roman"/>
        </w:rPr>
        <w:t xml:space="preserve"> r. o godzinie 12.00 w siedzibie Oddziału.</w:t>
      </w:r>
    </w:p>
    <w:p w14:paraId="617CCC14"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7. Miejsce i termin, w którym można obejrzeć przedmiot przetargu:</w:t>
      </w:r>
    </w:p>
    <w:p w14:paraId="0BAE012C"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Hodowla Roślin Smolice Sp. z o.o. Grupa IHAR-oddział Ożańsk</w:t>
      </w:r>
    </w:p>
    <w:p w14:paraId="2D6FA9A9" w14:textId="1B54B39E" w:rsidR="00B2116C" w:rsidRPr="00B2116C" w:rsidRDefault="00186854" w:rsidP="00B2116C">
      <w:pPr>
        <w:rPr>
          <w:rFonts w:ascii="Calibri" w:eastAsia="Calibri" w:hAnsi="Calibri" w:cs="Times New Roman"/>
        </w:rPr>
      </w:pPr>
      <w:r>
        <w:rPr>
          <w:rFonts w:ascii="Calibri" w:eastAsia="Calibri" w:hAnsi="Calibri" w:cs="Times New Roman"/>
        </w:rPr>
        <w:t>Ożańsk</w:t>
      </w:r>
      <w:r w:rsidR="00B2116C" w:rsidRPr="00B2116C">
        <w:rPr>
          <w:rFonts w:ascii="Calibri" w:eastAsia="Calibri" w:hAnsi="Calibri" w:cs="Times New Roman"/>
        </w:rPr>
        <w:t xml:space="preserve"> 1, 37-5</w:t>
      </w:r>
      <w:r>
        <w:rPr>
          <w:rFonts w:ascii="Calibri" w:eastAsia="Calibri" w:hAnsi="Calibri" w:cs="Times New Roman"/>
        </w:rPr>
        <w:t>00 Jarosław</w:t>
      </w:r>
      <w:r w:rsidR="00B2116C" w:rsidRPr="00B2116C">
        <w:rPr>
          <w:rFonts w:ascii="Calibri" w:eastAsia="Calibri" w:hAnsi="Calibri" w:cs="Times New Roman"/>
        </w:rPr>
        <w:t>.</w:t>
      </w:r>
    </w:p>
    <w:p w14:paraId="2FCC8679"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Przedmiot przetargu będzie udostępniany zainteresowanym do oględzin w dni od poniedziałku do piątku w godzinach pracy Oddziału po uprzednim powiadomieniu telefonicznym pod nr 693 662 111.</w:t>
      </w:r>
    </w:p>
    <w:p w14:paraId="544F8DC6"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8. Organizator przetargu zastrzega sobie prawo unieważnienia przetargu bez podania przyczyny.</w:t>
      </w:r>
    </w:p>
    <w:p w14:paraId="0AFEB927"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lastRenderedPageBreak/>
        <w:t>9. Inne informacje:</w:t>
      </w:r>
    </w:p>
    <w:p w14:paraId="6911C6E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Komisja przetargowa wybierze oferenta, którego oferta będzie spełniała wymagania określone w punkcie 3 niniejszego ogłoszenia i który zaoferuje najwyższą cenę za przedmiot przetargu.</w:t>
      </w:r>
    </w:p>
    <w:p w14:paraId="6A09C0B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W przypadku złożenia ofert równorzędnych o najwyższej wartości, komisja przetargowa zorganizuje dodatkowy przetarg w formie aukcji dla oferentów, którzy złożyli te oferty, z kwotą postąpienia nie niższą niż 100,00,-zł. Komisja zawiadomi oferentów, o których mowa o terminie dodatkowego przetargu.</w:t>
      </w:r>
    </w:p>
    <w:p w14:paraId="13345E3E"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-Nabywca jest zobowiązany zapłacić cenę nabycia przedmiotu przetargu (pomniejszoną o wartość wpłaconego wadium) w terminie 14 dni od otrzymania informacji o rozstrzygnięciu przetargu.</w:t>
      </w:r>
    </w:p>
    <w:p w14:paraId="5B1037DB"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Wydanie przedmiotu sprzedaży nabywcy nastąpi niezwłocznie po otrzymaniu przez sprzedającego zapłaty.</w:t>
      </w:r>
    </w:p>
    <w:p w14:paraId="183BA367" w14:textId="77777777" w:rsidR="00B2116C" w:rsidRDefault="00B2116C" w:rsidP="00B2116C">
      <w:pPr>
        <w:rPr>
          <w:rFonts w:ascii="Calibri" w:eastAsia="Calibri" w:hAnsi="Calibri" w:cs="Times New Roman"/>
        </w:rPr>
      </w:pPr>
      <w:r w:rsidRPr="00B2116C">
        <w:rPr>
          <w:rFonts w:ascii="Calibri" w:eastAsia="Calibri" w:hAnsi="Calibri" w:cs="Times New Roman"/>
        </w:rPr>
        <w:t>-Transakcja zostanie udokumentowana fakturą VAT wystawiona przez sprzedającego.</w:t>
      </w:r>
    </w:p>
    <w:p w14:paraId="466885B9" w14:textId="2BF33414" w:rsidR="00D92936" w:rsidRPr="00D92936" w:rsidRDefault="00D92936" w:rsidP="00D92936">
      <w:pPr>
        <w:rPr>
          <w:rFonts w:ascii="Calibri" w:eastAsia="Calibri" w:hAnsi="Calibri" w:cs="Times New Roman"/>
        </w:rPr>
      </w:pPr>
      <w:r w:rsidRPr="00D92936">
        <w:rPr>
          <w:rFonts w:ascii="Calibri" w:eastAsia="Calibri" w:hAnsi="Calibri" w:cs="Times New Roman"/>
          <w:noProof/>
        </w:rPr>
        <w:lastRenderedPageBreak/>
        <w:drawing>
          <wp:inline distT="0" distB="0" distL="0" distR="0" wp14:anchorId="68C0C593" wp14:editId="5D8B208E">
            <wp:extent cx="5760720" cy="7680960"/>
            <wp:effectExtent l="0" t="0" r="0" b="0"/>
            <wp:docPr id="91968575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34D4D88" w14:textId="09FA39B6" w:rsidR="00D92936" w:rsidRPr="00D92936" w:rsidRDefault="00D92936" w:rsidP="00D92936">
      <w:pPr>
        <w:rPr>
          <w:rFonts w:ascii="Calibri" w:eastAsia="Calibri" w:hAnsi="Calibri" w:cs="Times New Roman"/>
        </w:rPr>
      </w:pPr>
      <w:r w:rsidRPr="00D92936">
        <w:rPr>
          <w:rFonts w:ascii="Calibri" w:eastAsia="Calibri" w:hAnsi="Calibri" w:cs="Times New Roman"/>
          <w:noProof/>
        </w:rPr>
        <w:lastRenderedPageBreak/>
        <w:drawing>
          <wp:inline distT="0" distB="0" distL="0" distR="0" wp14:anchorId="349DC2F7" wp14:editId="2C7D49F6">
            <wp:extent cx="5760720" cy="4320540"/>
            <wp:effectExtent l="0" t="0" r="0" b="3810"/>
            <wp:docPr id="148398877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F239CC4" w14:textId="492A2074" w:rsidR="00237257" w:rsidRPr="00237257" w:rsidRDefault="00D92936" w:rsidP="00237257">
      <w:pPr>
        <w:rPr>
          <w:rFonts w:ascii="Calibri" w:eastAsia="Calibri" w:hAnsi="Calibri" w:cs="Times New Roman"/>
        </w:rPr>
      </w:pPr>
      <w:r>
        <w:rPr>
          <w:rFonts w:ascii="Calibri" w:eastAsia="Calibri" w:hAnsi="Calibri" w:cs="Times New Roman"/>
          <w:noProof/>
        </w:rPr>
        <w:drawing>
          <wp:inline distT="0" distB="0" distL="0" distR="0" wp14:anchorId="194E14C5" wp14:editId="3A2C1B8F">
            <wp:extent cx="1694815" cy="2468880"/>
            <wp:effectExtent l="0" t="0" r="635" b="7620"/>
            <wp:docPr id="9513397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4815" cy="2468880"/>
                    </a:xfrm>
                    <a:prstGeom prst="rect">
                      <a:avLst/>
                    </a:prstGeom>
                    <a:noFill/>
                  </pic:spPr>
                </pic:pic>
              </a:graphicData>
            </a:graphic>
          </wp:inline>
        </w:drawing>
      </w:r>
    </w:p>
    <w:p w14:paraId="43078502" w14:textId="549D95FE" w:rsidR="00C42A1B" w:rsidRPr="00C42A1B" w:rsidRDefault="00C42A1B" w:rsidP="00C42A1B">
      <w:pPr>
        <w:rPr>
          <w:rFonts w:ascii="Calibri" w:eastAsia="Calibri" w:hAnsi="Calibri" w:cs="Times New Roman"/>
        </w:rPr>
      </w:pPr>
    </w:p>
    <w:p w14:paraId="7A8B0466" w14:textId="498E45B4" w:rsidR="00237257" w:rsidRPr="00237257" w:rsidRDefault="00237257" w:rsidP="00237257">
      <w:pPr>
        <w:rPr>
          <w:rFonts w:ascii="Calibri" w:eastAsia="Calibri" w:hAnsi="Calibri" w:cs="Times New Roman"/>
        </w:rPr>
      </w:pPr>
    </w:p>
    <w:p w14:paraId="362D1C28" w14:textId="5FEC633C" w:rsidR="00C42A1B" w:rsidRPr="00C42A1B" w:rsidRDefault="00C42A1B" w:rsidP="00C42A1B">
      <w:pPr>
        <w:rPr>
          <w:rFonts w:ascii="Calibri" w:eastAsia="Calibri" w:hAnsi="Calibri" w:cs="Times New Roman"/>
        </w:rPr>
      </w:pPr>
    </w:p>
    <w:p w14:paraId="27A3525F" w14:textId="69E8E1FB" w:rsidR="003B552A" w:rsidRPr="003B552A" w:rsidRDefault="003B552A" w:rsidP="003B552A">
      <w:pPr>
        <w:rPr>
          <w:rFonts w:ascii="Calibri" w:eastAsia="Calibri" w:hAnsi="Calibri" w:cs="Times New Roman"/>
        </w:rPr>
      </w:pPr>
    </w:p>
    <w:p w14:paraId="3127C3A1" w14:textId="25E755CF" w:rsidR="003B552A" w:rsidRPr="003B552A" w:rsidRDefault="003B552A" w:rsidP="003B552A">
      <w:pPr>
        <w:rPr>
          <w:rFonts w:ascii="Calibri" w:eastAsia="Calibri" w:hAnsi="Calibri" w:cs="Times New Roman"/>
        </w:rPr>
      </w:pPr>
    </w:p>
    <w:p w14:paraId="40082C02" w14:textId="05D7C727" w:rsidR="00845EE6" w:rsidRPr="00845EE6" w:rsidRDefault="00845EE6" w:rsidP="00845EE6">
      <w:pPr>
        <w:rPr>
          <w:rFonts w:ascii="Calibri" w:eastAsia="Calibri" w:hAnsi="Calibri" w:cs="Times New Roman"/>
        </w:rPr>
      </w:pPr>
    </w:p>
    <w:p w14:paraId="6AFA2BD4" w14:textId="3042FD88" w:rsidR="00845EE6" w:rsidRPr="00845EE6" w:rsidRDefault="00845EE6" w:rsidP="00845EE6">
      <w:pPr>
        <w:rPr>
          <w:rFonts w:ascii="Calibri" w:eastAsia="Calibri" w:hAnsi="Calibri" w:cs="Times New Roman"/>
        </w:rPr>
      </w:pPr>
    </w:p>
    <w:p w14:paraId="0164D540" w14:textId="4D56FD1D" w:rsidR="00845EE6" w:rsidRPr="00845EE6" w:rsidRDefault="00845EE6" w:rsidP="00845EE6">
      <w:pPr>
        <w:rPr>
          <w:rFonts w:ascii="Calibri" w:eastAsia="Calibri" w:hAnsi="Calibri" w:cs="Times New Roman"/>
        </w:rPr>
      </w:pPr>
    </w:p>
    <w:p w14:paraId="02FEE385" w14:textId="6CBD28A5" w:rsidR="00A64737" w:rsidRPr="00A64737" w:rsidRDefault="00A64737" w:rsidP="00A64737">
      <w:pPr>
        <w:rPr>
          <w:rFonts w:ascii="Calibri" w:eastAsia="Calibri" w:hAnsi="Calibri" w:cs="Times New Roman"/>
        </w:rPr>
      </w:pPr>
    </w:p>
    <w:p w14:paraId="4EF570BF" w14:textId="7B4A7C21" w:rsidR="00A64737" w:rsidRPr="00A64737" w:rsidRDefault="00A64737" w:rsidP="00A64737">
      <w:pPr>
        <w:rPr>
          <w:rFonts w:ascii="Calibri" w:eastAsia="Calibri" w:hAnsi="Calibri" w:cs="Times New Roman"/>
        </w:rPr>
      </w:pPr>
    </w:p>
    <w:p w14:paraId="1289F606" w14:textId="70829F08" w:rsidR="00A64737" w:rsidRPr="00A64737" w:rsidRDefault="00A64737" w:rsidP="00A64737">
      <w:pPr>
        <w:rPr>
          <w:rFonts w:ascii="Calibri" w:eastAsia="Calibri" w:hAnsi="Calibri" w:cs="Times New Roman"/>
        </w:rPr>
      </w:pPr>
    </w:p>
    <w:p w14:paraId="46F3E8AC" w14:textId="4D92714D" w:rsidR="00E042CC" w:rsidRPr="00E042CC" w:rsidRDefault="00E042CC" w:rsidP="00E042CC">
      <w:pPr>
        <w:rPr>
          <w:rFonts w:ascii="Calibri" w:eastAsia="Calibri" w:hAnsi="Calibri" w:cs="Times New Roman"/>
        </w:rPr>
      </w:pPr>
    </w:p>
    <w:p w14:paraId="520E4F23" w14:textId="16883A27" w:rsidR="00E042CC" w:rsidRPr="00E042CC" w:rsidRDefault="00E042CC" w:rsidP="00E042CC">
      <w:pPr>
        <w:rPr>
          <w:rFonts w:ascii="Calibri" w:eastAsia="Calibri" w:hAnsi="Calibri" w:cs="Times New Roman"/>
        </w:rPr>
      </w:pPr>
    </w:p>
    <w:p w14:paraId="2E324B6F" w14:textId="432237EE" w:rsidR="00E042CC" w:rsidRPr="00E042CC" w:rsidRDefault="00E042CC" w:rsidP="00E042CC">
      <w:pPr>
        <w:rPr>
          <w:rFonts w:ascii="Calibri" w:eastAsia="Calibri" w:hAnsi="Calibri" w:cs="Times New Roman"/>
        </w:rPr>
      </w:pPr>
    </w:p>
    <w:p w14:paraId="3D5D7A29" w14:textId="47FC420C" w:rsidR="004B502E" w:rsidRPr="004B502E" w:rsidRDefault="004B502E" w:rsidP="004B502E">
      <w:pPr>
        <w:rPr>
          <w:rFonts w:ascii="Calibri" w:eastAsia="Calibri" w:hAnsi="Calibri" w:cs="Times New Roman"/>
        </w:rPr>
      </w:pPr>
    </w:p>
    <w:p w14:paraId="5752FE55" w14:textId="7DF7FA8F" w:rsidR="004B502E" w:rsidRPr="004B502E" w:rsidRDefault="004B502E" w:rsidP="004B502E">
      <w:pPr>
        <w:rPr>
          <w:rFonts w:ascii="Calibri" w:eastAsia="Calibri" w:hAnsi="Calibri" w:cs="Times New Roman"/>
        </w:rPr>
      </w:pPr>
    </w:p>
    <w:p w14:paraId="6E3280BB" w14:textId="252605BC" w:rsidR="00DD3CA0" w:rsidRPr="00DD3CA0" w:rsidRDefault="00DD3CA0" w:rsidP="00DD3CA0">
      <w:pPr>
        <w:rPr>
          <w:rFonts w:ascii="Calibri" w:eastAsia="Calibri" w:hAnsi="Calibri" w:cs="Times New Roman"/>
        </w:rPr>
      </w:pPr>
    </w:p>
    <w:p w14:paraId="441C56CF" w14:textId="7D902D42" w:rsidR="00DD3CA0" w:rsidRPr="00DD3CA0" w:rsidRDefault="00DD3CA0" w:rsidP="00DD3CA0">
      <w:pPr>
        <w:rPr>
          <w:rFonts w:ascii="Calibri" w:eastAsia="Calibri" w:hAnsi="Calibri" w:cs="Times New Roman"/>
        </w:rPr>
      </w:pPr>
    </w:p>
    <w:p w14:paraId="6EB368B5" w14:textId="597F43E0" w:rsidR="00DD3CA0" w:rsidRPr="00DD3CA0" w:rsidRDefault="00DD3CA0" w:rsidP="00DD3CA0">
      <w:pPr>
        <w:rPr>
          <w:rFonts w:ascii="Calibri" w:eastAsia="Calibri" w:hAnsi="Calibri" w:cs="Times New Roman"/>
        </w:rPr>
      </w:pPr>
    </w:p>
    <w:p w14:paraId="4DEF3BB5" w14:textId="6097B6D5" w:rsidR="00D46D1B" w:rsidRPr="00D46D1B" w:rsidRDefault="00D46D1B" w:rsidP="00D46D1B">
      <w:pPr>
        <w:rPr>
          <w:rFonts w:ascii="Calibri" w:eastAsia="Calibri" w:hAnsi="Calibri" w:cs="Times New Roman"/>
        </w:rPr>
      </w:pPr>
    </w:p>
    <w:p w14:paraId="6042AD6A" w14:textId="58164776" w:rsidR="00D46D1B" w:rsidRPr="00D46D1B" w:rsidRDefault="00D46D1B" w:rsidP="00D46D1B">
      <w:pPr>
        <w:rPr>
          <w:rFonts w:ascii="Calibri" w:eastAsia="Calibri" w:hAnsi="Calibri" w:cs="Times New Roman"/>
        </w:rPr>
      </w:pPr>
    </w:p>
    <w:p w14:paraId="42ABC957" w14:textId="38B83B27" w:rsidR="00D46D1B" w:rsidRPr="00D46D1B" w:rsidRDefault="00D46D1B" w:rsidP="00D46D1B">
      <w:pPr>
        <w:rPr>
          <w:rFonts w:ascii="Calibri" w:eastAsia="Calibri" w:hAnsi="Calibri" w:cs="Times New Roman"/>
        </w:rPr>
      </w:pPr>
    </w:p>
    <w:p w14:paraId="354B8929" w14:textId="1156AE19" w:rsidR="00753BF2" w:rsidRPr="00753BF2" w:rsidRDefault="00753BF2" w:rsidP="00753BF2">
      <w:pPr>
        <w:rPr>
          <w:rFonts w:ascii="Calibri" w:eastAsia="Calibri" w:hAnsi="Calibri" w:cs="Times New Roman"/>
        </w:rPr>
      </w:pPr>
    </w:p>
    <w:p w14:paraId="79B3C154" w14:textId="7CB4BD3B" w:rsidR="00753BF2" w:rsidRPr="00753BF2" w:rsidRDefault="00753BF2" w:rsidP="00753BF2">
      <w:pPr>
        <w:rPr>
          <w:rFonts w:ascii="Calibri" w:eastAsia="Calibri" w:hAnsi="Calibri" w:cs="Times New Roman"/>
        </w:rPr>
      </w:pPr>
    </w:p>
    <w:p w14:paraId="704F74FB" w14:textId="79EECF48" w:rsidR="00753BF2" w:rsidRPr="00753BF2" w:rsidRDefault="00753BF2" w:rsidP="00753BF2">
      <w:pPr>
        <w:rPr>
          <w:rFonts w:ascii="Calibri" w:eastAsia="Calibri" w:hAnsi="Calibri" w:cs="Times New Roman"/>
        </w:rPr>
      </w:pPr>
    </w:p>
    <w:p w14:paraId="14225A22" w14:textId="74A02A80" w:rsidR="001A050E" w:rsidRPr="00B2116C" w:rsidRDefault="001A050E" w:rsidP="00B2116C">
      <w:pPr>
        <w:rPr>
          <w:rFonts w:ascii="Calibri" w:eastAsia="Calibri" w:hAnsi="Calibri" w:cs="Times New Roman"/>
        </w:rPr>
      </w:pPr>
    </w:p>
    <w:p w14:paraId="5A7D487E" w14:textId="405569DA" w:rsidR="001A050E" w:rsidRPr="001A050E" w:rsidRDefault="001A050E" w:rsidP="001A050E"/>
    <w:p w14:paraId="72185ED1" w14:textId="355D174D" w:rsidR="001A050E" w:rsidRPr="001A050E" w:rsidRDefault="001A050E" w:rsidP="001A050E"/>
    <w:p w14:paraId="20FA94D2" w14:textId="77777777" w:rsidR="000451A1" w:rsidRDefault="000451A1"/>
    <w:sectPr w:rsidR="000451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ndale Sans UI">
    <w:altName w:val="Calibri"/>
    <w:charset w:val="00"/>
    <w:family w:val="auto"/>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16C"/>
    <w:rsid w:val="000451A1"/>
    <w:rsid w:val="000875D8"/>
    <w:rsid w:val="000D48F5"/>
    <w:rsid w:val="00186854"/>
    <w:rsid w:val="001A050E"/>
    <w:rsid w:val="00237257"/>
    <w:rsid w:val="00254D82"/>
    <w:rsid w:val="003B552A"/>
    <w:rsid w:val="00433EF5"/>
    <w:rsid w:val="004B502E"/>
    <w:rsid w:val="004E5181"/>
    <w:rsid w:val="004F0F01"/>
    <w:rsid w:val="00582E28"/>
    <w:rsid w:val="006D399A"/>
    <w:rsid w:val="0072547A"/>
    <w:rsid w:val="00753BF2"/>
    <w:rsid w:val="00845EE6"/>
    <w:rsid w:val="008A0616"/>
    <w:rsid w:val="008E4693"/>
    <w:rsid w:val="008E4C4C"/>
    <w:rsid w:val="00A64737"/>
    <w:rsid w:val="00B2116C"/>
    <w:rsid w:val="00C42A1B"/>
    <w:rsid w:val="00D063D9"/>
    <w:rsid w:val="00D46D1B"/>
    <w:rsid w:val="00D92936"/>
    <w:rsid w:val="00DD3CA0"/>
    <w:rsid w:val="00DE3DFB"/>
    <w:rsid w:val="00E042CC"/>
    <w:rsid w:val="00E10601"/>
    <w:rsid w:val="00E225B8"/>
    <w:rsid w:val="00F173E6"/>
    <w:rsid w:val="00F563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97992"/>
  <w15:chartTrackingRefBased/>
  <w15:docId w15:val="{74B06495-86EA-4559-877A-5645F16FE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211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B211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B2116C"/>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B2116C"/>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B2116C"/>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B2116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B2116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2116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2116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2116C"/>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B2116C"/>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B2116C"/>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B2116C"/>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B2116C"/>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B2116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2116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2116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2116C"/>
    <w:rPr>
      <w:rFonts w:eastAsiaTheme="majorEastAsia" w:cstheme="majorBidi"/>
      <w:color w:val="272727" w:themeColor="text1" w:themeTint="D8"/>
    </w:rPr>
  </w:style>
  <w:style w:type="paragraph" w:styleId="Tytu">
    <w:name w:val="Title"/>
    <w:basedOn w:val="Normalny"/>
    <w:next w:val="Normalny"/>
    <w:link w:val="TytuZnak"/>
    <w:uiPriority w:val="10"/>
    <w:qFormat/>
    <w:rsid w:val="00B211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2116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2116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B2116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B2116C"/>
    <w:pPr>
      <w:spacing w:before="160"/>
      <w:jc w:val="center"/>
    </w:pPr>
    <w:rPr>
      <w:i/>
      <w:iCs/>
      <w:color w:val="404040" w:themeColor="text1" w:themeTint="BF"/>
    </w:rPr>
  </w:style>
  <w:style w:type="character" w:customStyle="1" w:styleId="CytatZnak">
    <w:name w:val="Cytat Znak"/>
    <w:basedOn w:val="Domylnaczcionkaakapitu"/>
    <w:link w:val="Cytat"/>
    <w:uiPriority w:val="29"/>
    <w:rsid w:val="00B2116C"/>
    <w:rPr>
      <w:i/>
      <w:iCs/>
      <w:color w:val="404040" w:themeColor="text1" w:themeTint="BF"/>
    </w:rPr>
  </w:style>
  <w:style w:type="paragraph" w:styleId="Akapitzlist">
    <w:name w:val="List Paragraph"/>
    <w:basedOn w:val="Normalny"/>
    <w:uiPriority w:val="34"/>
    <w:qFormat/>
    <w:rsid w:val="00B2116C"/>
    <w:pPr>
      <w:ind w:left="720"/>
      <w:contextualSpacing/>
    </w:pPr>
  </w:style>
  <w:style w:type="character" w:styleId="Wyrnienieintensywne">
    <w:name w:val="Intense Emphasis"/>
    <w:basedOn w:val="Domylnaczcionkaakapitu"/>
    <w:uiPriority w:val="21"/>
    <w:qFormat/>
    <w:rsid w:val="00B2116C"/>
    <w:rPr>
      <w:i/>
      <w:iCs/>
      <w:color w:val="2F5496" w:themeColor="accent1" w:themeShade="BF"/>
    </w:rPr>
  </w:style>
  <w:style w:type="paragraph" w:styleId="Cytatintensywny">
    <w:name w:val="Intense Quote"/>
    <w:basedOn w:val="Normalny"/>
    <w:next w:val="Normalny"/>
    <w:link w:val="CytatintensywnyZnak"/>
    <w:uiPriority w:val="30"/>
    <w:qFormat/>
    <w:rsid w:val="00B211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B2116C"/>
    <w:rPr>
      <w:i/>
      <w:iCs/>
      <w:color w:val="2F5496" w:themeColor="accent1" w:themeShade="BF"/>
    </w:rPr>
  </w:style>
  <w:style w:type="character" w:styleId="Odwoanieintensywne">
    <w:name w:val="Intense Reference"/>
    <w:basedOn w:val="Domylnaczcionkaakapitu"/>
    <w:uiPriority w:val="32"/>
    <w:qFormat/>
    <w:rsid w:val="00B2116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5362">
      <w:bodyDiv w:val="1"/>
      <w:marLeft w:val="0"/>
      <w:marRight w:val="0"/>
      <w:marTop w:val="0"/>
      <w:marBottom w:val="0"/>
      <w:divBdr>
        <w:top w:val="none" w:sz="0" w:space="0" w:color="auto"/>
        <w:left w:val="none" w:sz="0" w:space="0" w:color="auto"/>
        <w:bottom w:val="none" w:sz="0" w:space="0" w:color="auto"/>
        <w:right w:val="none" w:sz="0" w:space="0" w:color="auto"/>
      </w:divBdr>
    </w:div>
    <w:div w:id="65808366">
      <w:bodyDiv w:val="1"/>
      <w:marLeft w:val="0"/>
      <w:marRight w:val="0"/>
      <w:marTop w:val="0"/>
      <w:marBottom w:val="0"/>
      <w:divBdr>
        <w:top w:val="none" w:sz="0" w:space="0" w:color="auto"/>
        <w:left w:val="none" w:sz="0" w:space="0" w:color="auto"/>
        <w:bottom w:val="none" w:sz="0" w:space="0" w:color="auto"/>
        <w:right w:val="none" w:sz="0" w:space="0" w:color="auto"/>
      </w:divBdr>
    </w:div>
    <w:div w:id="117796768">
      <w:bodyDiv w:val="1"/>
      <w:marLeft w:val="0"/>
      <w:marRight w:val="0"/>
      <w:marTop w:val="0"/>
      <w:marBottom w:val="0"/>
      <w:divBdr>
        <w:top w:val="none" w:sz="0" w:space="0" w:color="auto"/>
        <w:left w:val="none" w:sz="0" w:space="0" w:color="auto"/>
        <w:bottom w:val="none" w:sz="0" w:space="0" w:color="auto"/>
        <w:right w:val="none" w:sz="0" w:space="0" w:color="auto"/>
      </w:divBdr>
    </w:div>
    <w:div w:id="181285391">
      <w:bodyDiv w:val="1"/>
      <w:marLeft w:val="0"/>
      <w:marRight w:val="0"/>
      <w:marTop w:val="0"/>
      <w:marBottom w:val="0"/>
      <w:divBdr>
        <w:top w:val="none" w:sz="0" w:space="0" w:color="auto"/>
        <w:left w:val="none" w:sz="0" w:space="0" w:color="auto"/>
        <w:bottom w:val="none" w:sz="0" w:space="0" w:color="auto"/>
        <w:right w:val="none" w:sz="0" w:space="0" w:color="auto"/>
      </w:divBdr>
    </w:div>
    <w:div w:id="241187515">
      <w:bodyDiv w:val="1"/>
      <w:marLeft w:val="0"/>
      <w:marRight w:val="0"/>
      <w:marTop w:val="0"/>
      <w:marBottom w:val="0"/>
      <w:divBdr>
        <w:top w:val="none" w:sz="0" w:space="0" w:color="auto"/>
        <w:left w:val="none" w:sz="0" w:space="0" w:color="auto"/>
        <w:bottom w:val="none" w:sz="0" w:space="0" w:color="auto"/>
        <w:right w:val="none" w:sz="0" w:space="0" w:color="auto"/>
      </w:divBdr>
    </w:div>
    <w:div w:id="271740676">
      <w:bodyDiv w:val="1"/>
      <w:marLeft w:val="0"/>
      <w:marRight w:val="0"/>
      <w:marTop w:val="0"/>
      <w:marBottom w:val="0"/>
      <w:divBdr>
        <w:top w:val="none" w:sz="0" w:space="0" w:color="auto"/>
        <w:left w:val="none" w:sz="0" w:space="0" w:color="auto"/>
        <w:bottom w:val="none" w:sz="0" w:space="0" w:color="auto"/>
        <w:right w:val="none" w:sz="0" w:space="0" w:color="auto"/>
      </w:divBdr>
    </w:div>
    <w:div w:id="372001294">
      <w:bodyDiv w:val="1"/>
      <w:marLeft w:val="0"/>
      <w:marRight w:val="0"/>
      <w:marTop w:val="0"/>
      <w:marBottom w:val="0"/>
      <w:divBdr>
        <w:top w:val="none" w:sz="0" w:space="0" w:color="auto"/>
        <w:left w:val="none" w:sz="0" w:space="0" w:color="auto"/>
        <w:bottom w:val="none" w:sz="0" w:space="0" w:color="auto"/>
        <w:right w:val="none" w:sz="0" w:space="0" w:color="auto"/>
      </w:divBdr>
    </w:div>
    <w:div w:id="406460766">
      <w:bodyDiv w:val="1"/>
      <w:marLeft w:val="0"/>
      <w:marRight w:val="0"/>
      <w:marTop w:val="0"/>
      <w:marBottom w:val="0"/>
      <w:divBdr>
        <w:top w:val="none" w:sz="0" w:space="0" w:color="auto"/>
        <w:left w:val="none" w:sz="0" w:space="0" w:color="auto"/>
        <w:bottom w:val="none" w:sz="0" w:space="0" w:color="auto"/>
        <w:right w:val="none" w:sz="0" w:space="0" w:color="auto"/>
      </w:divBdr>
    </w:div>
    <w:div w:id="660279973">
      <w:bodyDiv w:val="1"/>
      <w:marLeft w:val="0"/>
      <w:marRight w:val="0"/>
      <w:marTop w:val="0"/>
      <w:marBottom w:val="0"/>
      <w:divBdr>
        <w:top w:val="none" w:sz="0" w:space="0" w:color="auto"/>
        <w:left w:val="none" w:sz="0" w:space="0" w:color="auto"/>
        <w:bottom w:val="none" w:sz="0" w:space="0" w:color="auto"/>
        <w:right w:val="none" w:sz="0" w:space="0" w:color="auto"/>
      </w:divBdr>
    </w:div>
    <w:div w:id="754741930">
      <w:bodyDiv w:val="1"/>
      <w:marLeft w:val="0"/>
      <w:marRight w:val="0"/>
      <w:marTop w:val="0"/>
      <w:marBottom w:val="0"/>
      <w:divBdr>
        <w:top w:val="none" w:sz="0" w:space="0" w:color="auto"/>
        <w:left w:val="none" w:sz="0" w:space="0" w:color="auto"/>
        <w:bottom w:val="none" w:sz="0" w:space="0" w:color="auto"/>
        <w:right w:val="none" w:sz="0" w:space="0" w:color="auto"/>
      </w:divBdr>
    </w:div>
    <w:div w:id="760838178">
      <w:bodyDiv w:val="1"/>
      <w:marLeft w:val="0"/>
      <w:marRight w:val="0"/>
      <w:marTop w:val="0"/>
      <w:marBottom w:val="0"/>
      <w:divBdr>
        <w:top w:val="none" w:sz="0" w:space="0" w:color="auto"/>
        <w:left w:val="none" w:sz="0" w:space="0" w:color="auto"/>
        <w:bottom w:val="none" w:sz="0" w:space="0" w:color="auto"/>
        <w:right w:val="none" w:sz="0" w:space="0" w:color="auto"/>
      </w:divBdr>
    </w:div>
    <w:div w:id="833378500">
      <w:bodyDiv w:val="1"/>
      <w:marLeft w:val="0"/>
      <w:marRight w:val="0"/>
      <w:marTop w:val="0"/>
      <w:marBottom w:val="0"/>
      <w:divBdr>
        <w:top w:val="none" w:sz="0" w:space="0" w:color="auto"/>
        <w:left w:val="none" w:sz="0" w:space="0" w:color="auto"/>
        <w:bottom w:val="none" w:sz="0" w:space="0" w:color="auto"/>
        <w:right w:val="none" w:sz="0" w:space="0" w:color="auto"/>
      </w:divBdr>
    </w:div>
    <w:div w:id="904418283">
      <w:bodyDiv w:val="1"/>
      <w:marLeft w:val="0"/>
      <w:marRight w:val="0"/>
      <w:marTop w:val="0"/>
      <w:marBottom w:val="0"/>
      <w:divBdr>
        <w:top w:val="none" w:sz="0" w:space="0" w:color="auto"/>
        <w:left w:val="none" w:sz="0" w:space="0" w:color="auto"/>
        <w:bottom w:val="none" w:sz="0" w:space="0" w:color="auto"/>
        <w:right w:val="none" w:sz="0" w:space="0" w:color="auto"/>
      </w:divBdr>
    </w:div>
    <w:div w:id="1141733758">
      <w:bodyDiv w:val="1"/>
      <w:marLeft w:val="0"/>
      <w:marRight w:val="0"/>
      <w:marTop w:val="0"/>
      <w:marBottom w:val="0"/>
      <w:divBdr>
        <w:top w:val="none" w:sz="0" w:space="0" w:color="auto"/>
        <w:left w:val="none" w:sz="0" w:space="0" w:color="auto"/>
        <w:bottom w:val="none" w:sz="0" w:space="0" w:color="auto"/>
        <w:right w:val="none" w:sz="0" w:space="0" w:color="auto"/>
      </w:divBdr>
    </w:div>
    <w:div w:id="1171947373">
      <w:bodyDiv w:val="1"/>
      <w:marLeft w:val="0"/>
      <w:marRight w:val="0"/>
      <w:marTop w:val="0"/>
      <w:marBottom w:val="0"/>
      <w:divBdr>
        <w:top w:val="none" w:sz="0" w:space="0" w:color="auto"/>
        <w:left w:val="none" w:sz="0" w:space="0" w:color="auto"/>
        <w:bottom w:val="none" w:sz="0" w:space="0" w:color="auto"/>
        <w:right w:val="none" w:sz="0" w:space="0" w:color="auto"/>
      </w:divBdr>
    </w:div>
    <w:div w:id="1356614580">
      <w:bodyDiv w:val="1"/>
      <w:marLeft w:val="0"/>
      <w:marRight w:val="0"/>
      <w:marTop w:val="0"/>
      <w:marBottom w:val="0"/>
      <w:divBdr>
        <w:top w:val="none" w:sz="0" w:space="0" w:color="auto"/>
        <w:left w:val="none" w:sz="0" w:space="0" w:color="auto"/>
        <w:bottom w:val="none" w:sz="0" w:space="0" w:color="auto"/>
        <w:right w:val="none" w:sz="0" w:space="0" w:color="auto"/>
      </w:divBdr>
    </w:div>
    <w:div w:id="1368483854">
      <w:bodyDiv w:val="1"/>
      <w:marLeft w:val="0"/>
      <w:marRight w:val="0"/>
      <w:marTop w:val="0"/>
      <w:marBottom w:val="0"/>
      <w:divBdr>
        <w:top w:val="none" w:sz="0" w:space="0" w:color="auto"/>
        <w:left w:val="none" w:sz="0" w:space="0" w:color="auto"/>
        <w:bottom w:val="none" w:sz="0" w:space="0" w:color="auto"/>
        <w:right w:val="none" w:sz="0" w:space="0" w:color="auto"/>
      </w:divBdr>
    </w:div>
    <w:div w:id="1435855785">
      <w:bodyDiv w:val="1"/>
      <w:marLeft w:val="0"/>
      <w:marRight w:val="0"/>
      <w:marTop w:val="0"/>
      <w:marBottom w:val="0"/>
      <w:divBdr>
        <w:top w:val="none" w:sz="0" w:space="0" w:color="auto"/>
        <w:left w:val="none" w:sz="0" w:space="0" w:color="auto"/>
        <w:bottom w:val="none" w:sz="0" w:space="0" w:color="auto"/>
        <w:right w:val="none" w:sz="0" w:space="0" w:color="auto"/>
      </w:divBdr>
    </w:div>
    <w:div w:id="1548253061">
      <w:bodyDiv w:val="1"/>
      <w:marLeft w:val="0"/>
      <w:marRight w:val="0"/>
      <w:marTop w:val="0"/>
      <w:marBottom w:val="0"/>
      <w:divBdr>
        <w:top w:val="none" w:sz="0" w:space="0" w:color="auto"/>
        <w:left w:val="none" w:sz="0" w:space="0" w:color="auto"/>
        <w:bottom w:val="none" w:sz="0" w:space="0" w:color="auto"/>
        <w:right w:val="none" w:sz="0" w:space="0" w:color="auto"/>
      </w:divBdr>
    </w:div>
    <w:div w:id="1589149178">
      <w:bodyDiv w:val="1"/>
      <w:marLeft w:val="0"/>
      <w:marRight w:val="0"/>
      <w:marTop w:val="0"/>
      <w:marBottom w:val="0"/>
      <w:divBdr>
        <w:top w:val="none" w:sz="0" w:space="0" w:color="auto"/>
        <w:left w:val="none" w:sz="0" w:space="0" w:color="auto"/>
        <w:bottom w:val="none" w:sz="0" w:space="0" w:color="auto"/>
        <w:right w:val="none" w:sz="0" w:space="0" w:color="auto"/>
      </w:divBdr>
    </w:div>
    <w:div w:id="1594045910">
      <w:bodyDiv w:val="1"/>
      <w:marLeft w:val="0"/>
      <w:marRight w:val="0"/>
      <w:marTop w:val="0"/>
      <w:marBottom w:val="0"/>
      <w:divBdr>
        <w:top w:val="none" w:sz="0" w:space="0" w:color="auto"/>
        <w:left w:val="none" w:sz="0" w:space="0" w:color="auto"/>
        <w:bottom w:val="none" w:sz="0" w:space="0" w:color="auto"/>
        <w:right w:val="none" w:sz="0" w:space="0" w:color="auto"/>
      </w:divBdr>
    </w:div>
    <w:div w:id="1662007931">
      <w:bodyDiv w:val="1"/>
      <w:marLeft w:val="0"/>
      <w:marRight w:val="0"/>
      <w:marTop w:val="0"/>
      <w:marBottom w:val="0"/>
      <w:divBdr>
        <w:top w:val="none" w:sz="0" w:space="0" w:color="auto"/>
        <w:left w:val="none" w:sz="0" w:space="0" w:color="auto"/>
        <w:bottom w:val="none" w:sz="0" w:space="0" w:color="auto"/>
        <w:right w:val="none" w:sz="0" w:space="0" w:color="auto"/>
      </w:divBdr>
    </w:div>
    <w:div w:id="1662347835">
      <w:bodyDiv w:val="1"/>
      <w:marLeft w:val="0"/>
      <w:marRight w:val="0"/>
      <w:marTop w:val="0"/>
      <w:marBottom w:val="0"/>
      <w:divBdr>
        <w:top w:val="none" w:sz="0" w:space="0" w:color="auto"/>
        <w:left w:val="none" w:sz="0" w:space="0" w:color="auto"/>
        <w:bottom w:val="none" w:sz="0" w:space="0" w:color="auto"/>
        <w:right w:val="none" w:sz="0" w:space="0" w:color="auto"/>
      </w:divBdr>
    </w:div>
    <w:div w:id="1751463594">
      <w:bodyDiv w:val="1"/>
      <w:marLeft w:val="0"/>
      <w:marRight w:val="0"/>
      <w:marTop w:val="0"/>
      <w:marBottom w:val="0"/>
      <w:divBdr>
        <w:top w:val="none" w:sz="0" w:space="0" w:color="auto"/>
        <w:left w:val="none" w:sz="0" w:space="0" w:color="auto"/>
        <w:bottom w:val="none" w:sz="0" w:space="0" w:color="auto"/>
        <w:right w:val="none" w:sz="0" w:space="0" w:color="auto"/>
      </w:divBdr>
    </w:div>
    <w:div w:id="1763793827">
      <w:bodyDiv w:val="1"/>
      <w:marLeft w:val="0"/>
      <w:marRight w:val="0"/>
      <w:marTop w:val="0"/>
      <w:marBottom w:val="0"/>
      <w:divBdr>
        <w:top w:val="none" w:sz="0" w:space="0" w:color="auto"/>
        <w:left w:val="none" w:sz="0" w:space="0" w:color="auto"/>
        <w:bottom w:val="none" w:sz="0" w:space="0" w:color="auto"/>
        <w:right w:val="none" w:sz="0" w:space="0" w:color="auto"/>
      </w:divBdr>
    </w:div>
    <w:div w:id="1767268605">
      <w:bodyDiv w:val="1"/>
      <w:marLeft w:val="0"/>
      <w:marRight w:val="0"/>
      <w:marTop w:val="0"/>
      <w:marBottom w:val="0"/>
      <w:divBdr>
        <w:top w:val="none" w:sz="0" w:space="0" w:color="auto"/>
        <w:left w:val="none" w:sz="0" w:space="0" w:color="auto"/>
        <w:bottom w:val="none" w:sz="0" w:space="0" w:color="auto"/>
        <w:right w:val="none" w:sz="0" w:space="0" w:color="auto"/>
      </w:divBdr>
    </w:div>
    <w:div w:id="1769042764">
      <w:bodyDiv w:val="1"/>
      <w:marLeft w:val="0"/>
      <w:marRight w:val="0"/>
      <w:marTop w:val="0"/>
      <w:marBottom w:val="0"/>
      <w:divBdr>
        <w:top w:val="none" w:sz="0" w:space="0" w:color="auto"/>
        <w:left w:val="none" w:sz="0" w:space="0" w:color="auto"/>
        <w:bottom w:val="none" w:sz="0" w:space="0" w:color="auto"/>
        <w:right w:val="none" w:sz="0" w:space="0" w:color="auto"/>
      </w:divBdr>
    </w:div>
    <w:div w:id="1931697169">
      <w:bodyDiv w:val="1"/>
      <w:marLeft w:val="0"/>
      <w:marRight w:val="0"/>
      <w:marTop w:val="0"/>
      <w:marBottom w:val="0"/>
      <w:divBdr>
        <w:top w:val="none" w:sz="0" w:space="0" w:color="auto"/>
        <w:left w:val="none" w:sz="0" w:space="0" w:color="auto"/>
        <w:bottom w:val="none" w:sz="0" w:space="0" w:color="auto"/>
        <w:right w:val="none" w:sz="0" w:space="0" w:color="auto"/>
      </w:divBdr>
    </w:div>
    <w:div w:id="1934897637">
      <w:bodyDiv w:val="1"/>
      <w:marLeft w:val="0"/>
      <w:marRight w:val="0"/>
      <w:marTop w:val="0"/>
      <w:marBottom w:val="0"/>
      <w:divBdr>
        <w:top w:val="none" w:sz="0" w:space="0" w:color="auto"/>
        <w:left w:val="none" w:sz="0" w:space="0" w:color="auto"/>
        <w:bottom w:val="none" w:sz="0" w:space="0" w:color="auto"/>
        <w:right w:val="none" w:sz="0" w:space="0" w:color="auto"/>
      </w:divBdr>
    </w:div>
    <w:div w:id="2007973949">
      <w:bodyDiv w:val="1"/>
      <w:marLeft w:val="0"/>
      <w:marRight w:val="0"/>
      <w:marTop w:val="0"/>
      <w:marBottom w:val="0"/>
      <w:divBdr>
        <w:top w:val="none" w:sz="0" w:space="0" w:color="auto"/>
        <w:left w:val="none" w:sz="0" w:space="0" w:color="auto"/>
        <w:bottom w:val="none" w:sz="0" w:space="0" w:color="auto"/>
        <w:right w:val="none" w:sz="0" w:space="0" w:color="auto"/>
      </w:divBdr>
    </w:div>
    <w:div w:id="208260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ozansk@hrsmolice.pl" TargetMode="Externa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648</Words>
  <Characters>3893</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Królikowski</dc:creator>
  <cp:keywords/>
  <dc:description/>
  <cp:lastModifiedBy>Tomasz Królikowski</cp:lastModifiedBy>
  <cp:revision>2</cp:revision>
  <dcterms:created xsi:type="dcterms:W3CDTF">2025-03-26T09:06:00Z</dcterms:created>
  <dcterms:modified xsi:type="dcterms:W3CDTF">2025-03-26T09:06:00Z</dcterms:modified>
</cp:coreProperties>
</file>